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72FF">
        <w:rPr>
          <w:b/>
          <w:sz w:val="28"/>
          <w:szCs w:val="28"/>
        </w:rPr>
        <w:t>Д</w:t>
      </w:r>
      <w:r w:rsidRPr="00AC72FF">
        <w:rPr>
          <w:b/>
          <w:sz w:val="28"/>
          <w:szCs w:val="28"/>
        </w:rPr>
        <w:t>осудебный порядок рассмотрения жалоб</w:t>
      </w:r>
    </w:p>
    <w:p w:rsidR="00AC72FF" w:rsidRDefault="00AC72FF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sz w:val="28"/>
          <w:szCs w:val="28"/>
        </w:rPr>
        <w:t xml:space="preserve">Постановлением Правительства Российской Федерации от 28.04.2021 утвержден перечень видов федерального государственного контроля (надзора), в отношении которых с 01.07.2021 применяется обязательный </w:t>
      </w:r>
      <w:bookmarkStart w:id="0" w:name="_Hlk73546368"/>
      <w:r w:rsidRPr="00AC72FF">
        <w:rPr>
          <w:sz w:val="28"/>
          <w:szCs w:val="28"/>
        </w:rPr>
        <w:t>досудебный порядок рассмотрения жалоб</w:t>
      </w:r>
      <w:bookmarkEnd w:id="0"/>
      <w:r w:rsidRPr="00AC72FF">
        <w:rPr>
          <w:sz w:val="28"/>
          <w:szCs w:val="28"/>
        </w:rPr>
        <w:t>.</w:t>
      </w:r>
      <w:r w:rsidRPr="00AC72FF">
        <w:rPr>
          <w:color w:val="111111"/>
          <w:sz w:val="28"/>
          <w:szCs w:val="28"/>
        </w:rPr>
        <w:t xml:space="preserve"> В утверждённом перечне 19 контрольных ведомств, включая Федеральную налоговую службу, Ростехнадзор, Ростуризм, Роструд, Роспотребнадзор, Росздравнадзор, Минпромторг и другие.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в рамках Федерального закона №248 от 31.07.2020 «О государственном контроле (надзоре) и муниципальном контроле».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для более продуктивного и комфортного взаимодействия граждан и бизнеса с госорганами, сокращения временных и финансовых издержек, а также снижения нагрузки на суды.</w:t>
      </w:r>
    </w:p>
    <w:p w:rsidR="00AC72FF" w:rsidRPr="00AC72FF" w:rsidRDefault="00AC72FF" w:rsidP="00AC7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В соответствии с ч. 1 ст. 40 Федерального закона №248 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Согласно статье 40 Федерального закона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1) решений об отнесении объектов контроля к категориям риска;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4) иных решений контрольных (надзорных) органов, действий (бездействия) их должностных лиц.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lastRenderedPageBreak/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540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 xml:space="preserve">На Едином портале государственных и муниципальных услуг будет запущен специальный сервис, который позволяет подать жалобу в контрольный орган в электронном виде, а также отслеживать все этапы её рассмотрения и взаимодействовать с должностными лицами без личного посещения ведомства. 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дней.</w:t>
      </w:r>
    </w:p>
    <w:p w:rsidR="00615F9B" w:rsidRPr="00AC72FF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1" w:name="_GoBack"/>
      <w:bookmarkEnd w:id="1"/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A62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2021-06-02T12:12:00Z</cp:lastPrinted>
  <dcterms:created xsi:type="dcterms:W3CDTF">2021-06-02T12:12:00Z</dcterms:created>
  <dcterms:modified xsi:type="dcterms:W3CDTF">2021-06-02T12:12:00Z</dcterms:modified>
</cp:coreProperties>
</file>